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D" w:rsidRDefault="00F11DF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2D" w:rsidRPr="00F11DF2" w:rsidRDefault="00F11DF2">
      <w:pPr>
        <w:spacing w:after="0"/>
        <w:rPr>
          <w:lang w:val="ru-RU"/>
        </w:rPr>
      </w:pPr>
      <w:bookmarkStart w:id="0" w:name="_GoBack"/>
      <w:r w:rsidRPr="00F11DF2">
        <w:rPr>
          <w:b/>
          <w:color w:val="000000"/>
          <w:lang w:val="ru-RU"/>
        </w:rPr>
        <w:t>Об утверждении Правил осуществления государственного контроля в области здравоохранения</w:t>
      </w:r>
    </w:p>
    <w:bookmarkEnd w:id="0"/>
    <w:p w:rsidR="0052322D" w:rsidRPr="00F11DF2" w:rsidRDefault="00F11DF2">
      <w:pPr>
        <w:spacing w:after="0"/>
        <w:rPr>
          <w:lang w:val="ru-RU"/>
        </w:rPr>
      </w:pPr>
      <w:r w:rsidRPr="00F11DF2">
        <w:rPr>
          <w:color w:val="000000"/>
          <w:sz w:val="20"/>
          <w:lang w:val="ru-RU"/>
        </w:rPr>
        <w:t>Постановление Правительства Республики Казахстан от 30 декабря 2009 года № 2296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 xml:space="preserve">подпунктом 3) статьи 6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F11DF2">
        <w:rPr>
          <w:b/>
          <w:color w:val="000000"/>
          <w:sz w:val="20"/>
          <w:lang w:val="ru-RU"/>
        </w:rPr>
        <w:t>ПОСТАНОВЛЯЕТ: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F11DF2">
        <w:rPr>
          <w:color w:val="000000"/>
          <w:sz w:val="20"/>
          <w:lang w:val="ru-RU"/>
        </w:rPr>
        <w:t>2. Признать утратившими силу: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постановление Правительства Республики Казахстан от 18 сентября 2006 года № 874 "Об утверждении Правил осуществления контроля за качеством медицинских услуг в Республике Казахстан" (САПП Республики Казахстан, 2006 г., № 35, ст. 377);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постановление Правительства Республики Казахстан от 20 сентября 2006 года № 890 "Об утверждении Правил осуществления государственного контроля в сфере обращения лекарственных средств" (САПП Республики Казахстан, 2006 г., № 35, ст. 381).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3.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F11DF2">
        <w:rPr>
          <w:i/>
          <w:color w:val="000000"/>
          <w:sz w:val="20"/>
          <w:lang w:val="ru-RU"/>
        </w:rPr>
        <w:t xml:space="preserve"> Премьер-Министр</w:t>
      </w:r>
      <w:r w:rsidRPr="00F11DF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11DF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F11DF2">
        <w:rPr>
          <w:i/>
          <w:color w:val="000000"/>
          <w:sz w:val="20"/>
          <w:lang w:val="ru-RU"/>
        </w:rPr>
        <w:t xml:space="preserve"> К. Масимов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jc w:val="right"/>
        <w:rPr>
          <w:lang w:val="ru-RU"/>
        </w:rPr>
      </w:pPr>
      <w:r w:rsidRPr="00F11DF2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F11DF2">
        <w:rPr>
          <w:color w:val="000000"/>
          <w:sz w:val="20"/>
          <w:lang w:val="ru-RU"/>
        </w:rPr>
        <w:t xml:space="preserve"> </w:t>
      </w:r>
      <w:r w:rsidRPr="00F11DF2">
        <w:rPr>
          <w:lang w:val="ru-RU"/>
        </w:rPr>
        <w:br/>
      </w:r>
      <w:r w:rsidRPr="00F11DF2">
        <w:rPr>
          <w:color w:val="000000"/>
          <w:sz w:val="20"/>
          <w:lang w:val="ru-RU"/>
        </w:rPr>
        <w:t>постановлением Правительства</w:t>
      </w:r>
      <w:r w:rsidRPr="00F11DF2">
        <w:rPr>
          <w:lang w:val="ru-RU"/>
        </w:rPr>
        <w:br/>
      </w:r>
      <w:r w:rsidRPr="00F11DF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F11DF2">
        <w:rPr>
          <w:color w:val="000000"/>
          <w:sz w:val="20"/>
          <w:lang w:val="ru-RU"/>
        </w:rPr>
        <w:t xml:space="preserve"> </w:t>
      </w:r>
      <w:r w:rsidRPr="00F11DF2">
        <w:rPr>
          <w:lang w:val="ru-RU"/>
        </w:rPr>
        <w:br/>
      </w:r>
      <w:r w:rsidRPr="00F11DF2">
        <w:rPr>
          <w:color w:val="000000"/>
          <w:sz w:val="20"/>
          <w:lang w:val="ru-RU"/>
        </w:rPr>
        <w:t>от 30 декабря 2009 года № 2296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 w:rsidRPr="00F11DF2">
        <w:rPr>
          <w:b/>
          <w:color w:val="000000"/>
          <w:lang w:val="ru-RU"/>
        </w:rPr>
        <w:t xml:space="preserve">   Правила</w:t>
      </w:r>
      <w:r w:rsidRPr="00F11DF2">
        <w:rPr>
          <w:lang w:val="ru-RU"/>
        </w:rPr>
        <w:br/>
      </w:r>
      <w:r w:rsidRPr="00F11DF2">
        <w:rPr>
          <w:b/>
          <w:color w:val="000000"/>
          <w:lang w:val="ru-RU"/>
        </w:rPr>
        <w:t>осуществления государственного контроля</w:t>
      </w:r>
      <w:r w:rsidRPr="00F11DF2">
        <w:rPr>
          <w:lang w:val="ru-RU"/>
        </w:rPr>
        <w:br/>
      </w:r>
      <w:r w:rsidRPr="00F11DF2">
        <w:rPr>
          <w:b/>
          <w:color w:val="000000"/>
          <w:lang w:val="ru-RU"/>
        </w:rPr>
        <w:t>в области здравоохранения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 w:rsidRPr="00F11DF2">
        <w:rPr>
          <w:b/>
          <w:color w:val="000000"/>
          <w:lang w:val="ru-RU"/>
        </w:rPr>
        <w:t xml:space="preserve">   1. Общие положения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1. Настоящие Правила осуществления государственного контроля в области здравоохранения (далее - Правила) разработаны в соответствии с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Кодексом Республики Казахстан от 18 сентября 2009 года "О здоровье народа и системе здравоохранения" (далее - Кодекс) и определяют порядок осуществления государственного контроля в области здравоохранения.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2. Государственный контроль в области здравоохранения направлен на проверку соблюдения и исполнения требований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законодательства Республики Казахстан, а также на предупреждение, пресечение и устранение правонарушений в области здравоохранения.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3. Государственный контроль в сферах оказания медицинских услуг, санитарно-эпидемиологического благополучия населения и обращения лекарственных средств, изделий медицинского назначения и медицинской техники осуществляют должностные лица государственных органов, уполномоченных на осуществление контрольных и (или) надзорных функций (далее - уполномоченный орган).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4. Государственный контроль в области здравоохранения осуществляется в форме </w:t>
      </w:r>
      <w:r w:rsidRPr="00F11DF2">
        <w:rPr>
          <w:color w:val="000000"/>
          <w:sz w:val="20"/>
          <w:lang w:val="ru-RU"/>
        </w:rPr>
        <w:lastRenderedPageBreak/>
        <w:t>проверки.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5. Проверка осуществляется в соответствии с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Законом Республики Казахстан "О частном предпринимательстве".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 w:rsidRPr="00F11DF2">
        <w:rPr>
          <w:b/>
          <w:color w:val="000000"/>
          <w:lang w:val="ru-RU"/>
        </w:rPr>
        <w:t xml:space="preserve">   2. Государственный контроль в сфере оказания медицинских услуг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6. Государственный контроль в сфере оказания медицинских услуг направлен на предупреждение, выявление, пресечение нарушений законодательства Республики Казахстан в сфере оказания медицинских услуг, а также контроль за соблюдением субъектами здравоохранения законов Республики Казахстан и постановлений Правительства Республики Казахстан в сфере оказания медицинских услуг.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7. Объектами государственного контроля в сфере оказания медицинских услуг являются медицинские услуги, оказываемые физическими и юридическими лицами, на соответствие следующим требованиям: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1) объем и качество медицинских услуг;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2) рациональность назначения лекарственных средств, а также эффективного использования медицинской техники;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3) качество и обоснованность проведения экспертизы временной нетрудоспособности, военно-врачебной, судебно-медицинской, судебно-психиатрической и судебно-наркологической экспертиз;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4) уровень квалификации медицинских работников;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5) соблюдение квалификационных требований и правил лицензирования медицинской деятельности;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6) качество применения средств и методов профилактики, диагностики, лечении и медицинской реабилитации, за исключением лекарственных средств;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7) соответствие рекламируемых медицинских услуг объему и качеству оказываемых медицинских услуг.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8. При проведении государственного контроля в сфере оказания медицинских услуг внешняя экспертиза качества медицинских услуг осуществляется уполномоченным органом и (или) независимыми аккредитованными экспертами в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порядке, установленном Министерством здравоохранения Республики Казахстан.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 w:rsidRPr="00F11DF2">
        <w:rPr>
          <w:b/>
          <w:color w:val="000000"/>
          <w:lang w:val="ru-RU"/>
        </w:rPr>
        <w:t xml:space="preserve">   3. Государственный контроль в сфере</w:t>
      </w:r>
      <w:r w:rsidRPr="00F11DF2">
        <w:rPr>
          <w:lang w:val="ru-RU"/>
        </w:rPr>
        <w:br/>
      </w:r>
      <w:r w:rsidRPr="00F11DF2">
        <w:rPr>
          <w:b/>
          <w:color w:val="000000"/>
          <w:lang w:val="ru-RU"/>
        </w:rPr>
        <w:t>санитарно-эпидемиологического благополучия населения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9. Государственный контроль в области санитарно-эпидемиологического благополучия населения является частью государственного санитарно-эпидемиологического надзора и осуществляется за соблюдением законов Республики Казахстан и постановлений Правительства Республики Казахстан в сфере санитарно-эпидемиологического благополучия населения в целях охраны здоровья, среды обитания населения.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Pr="00F11DF2" w:rsidRDefault="00F11DF2">
      <w:pPr>
        <w:spacing w:after="0"/>
        <w:rPr>
          <w:lang w:val="ru-RU"/>
        </w:rPr>
      </w:pPr>
      <w:r w:rsidRPr="00F11DF2">
        <w:rPr>
          <w:b/>
          <w:color w:val="000000"/>
          <w:lang w:val="ru-RU"/>
        </w:rPr>
        <w:t xml:space="preserve">   4. Государственный контроль в сфере обращения лекарственных</w:t>
      </w:r>
      <w:r w:rsidRPr="00F11DF2">
        <w:rPr>
          <w:lang w:val="ru-RU"/>
        </w:rPr>
        <w:br/>
      </w:r>
      <w:r w:rsidRPr="00F11DF2">
        <w:rPr>
          <w:b/>
          <w:color w:val="000000"/>
          <w:lang w:val="ru-RU"/>
        </w:rPr>
        <w:t>средств, изделий медицинского назначения и медицинской техники</w:t>
      </w:r>
    </w:p>
    <w:p w:rsidR="0052322D" w:rsidRPr="00F11DF2" w:rsidRDefault="0052322D">
      <w:pPr>
        <w:spacing w:after="0"/>
        <w:rPr>
          <w:lang w:val="ru-RU"/>
        </w:rPr>
      </w:pPr>
    </w:p>
    <w:p w:rsidR="0052322D" w:rsidRDefault="00F11DF2">
      <w:pPr>
        <w:spacing w:after="0"/>
      </w:pP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10. Государственный контроль в сфере обращения лекарственных средств, изделий медицинского назначения и медицинской техники направлен на предупреждение, выявление, пресечение нарушений законодательства Республики Казахстан в сфере обращения лекарственных средств, изделий медицинского назначения и медицинской техники, а также контроль за соблюдением субъектами в сфере обращения лекарственных средств, изделий медицинского назначения и медицинской техники законов Республики Казахстан и </w:t>
      </w:r>
      <w:r w:rsidRPr="00F11DF2">
        <w:rPr>
          <w:color w:val="000000"/>
          <w:sz w:val="20"/>
          <w:lang w:val="ru-RU"/>
        </w:rPr>
        <w:lastRenderedPageBreak/>
        <w:t>постановлений Правительства Республики Казахстан,</w:t>
      </w:r>
      <w:r>
        <w:rPr>
          <w:color w:val="000000"/>
          <w:sz w:val="20"/>
        </w:rPr>
        <w:t> </w:t>
      </w:r>
      <w:r w:rsidRPr="00F11DF2">
        <w:rPr>
          <w:color w:val="000000"/>
          <w:sz w:val="20"/>
          <w:lang w:val="ru-RU"/>
        </w:rPr>
        <w:t>стандартов, правил и норм, регламентирующих обращение лекарственных средств, изделий медицинского назначения и медицинской техники в Республике Казахстан.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11. Объектами государственного контроля в сфере обращения лекарственных средств, изделий медицинского назначения и медицинской техники являются обращение лекарственных средств, изделий медицинского назначения и медицинской техники, обеспечивающее соответствие требованиям обеспечения их качества, безопасности и эффективности к:</w:t>
      </w:r>
      <w:r w:rsidRPr="00F11DF2">
        <w:rPr>
          <w:lang w:val="ru-RU"/>
        </w:rPr>
        <w:br/>
      </w:r>
      <w:r>
        <w:rPr>
          <w:color w:val="000000"/>
          <w:sz w:val="20"/>
        </w:rPr>
        <w:t>     </w:t>
      </w:r>
      <w:r w:rsidRPr="00F11DF2">
        <w:rPr>
          <w:color w:val="000000"/>
          <w:sz w:val="20"/>
          <w:lang w:val="ru-RU"/>
        </w:rPr>
        <w:t xml:space="preserve"> 1) производству, изготовлению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оптовой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розничной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закупу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приобретению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хранению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ввозу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вывозу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распределению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использованию</w:t>
      </w:r>
      <w:proofErr w:type="spellEnd"/>
      <w:r>
        <w:rPr>
          <w:color w:val="000000"/>
          <w:sz w:val="20"/>
        </w:rPr>
        <w:t xml:space="preserve"> и </w:t>
      </w:r>
      <w:proofErr w:type="spellStart"/>
      <w:r>
        <w:rPr>
          <w:color w:val="000000"/>
          <w:sz w:val="20"/>
        </w:rPr>
        <w:t>уничтожению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рекламе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осуществлению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связанной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оборотом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наркотических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психотропных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прекурсоров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рациональному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эффективному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квалификационных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и 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лицензирования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фармацевтической</w:t>
      </w:r>
      <w:proofErr w:type="spellEnd"/>
      <w:r>
        <w:rPr>
          <w:color w:val="000000"/>
          <w:sz w:val="20"/>
        </w:rPr>
        <w:t xml:space="preserve"> деятельности.</w:t>
      </w:r>
    </w:p>
    <w:p w:rsidR="0052322D" w:rsidRDefault="00F11DF2">
      <w:pPr>
        <w:spacing w:after="0"/>
      </w:pPr>
      <w:r>
        <w:br/>
      </w:r>
      <w:r>
        <w:br/>
      </w:r>
    </w:p>
    <w:p w:rsidR="0052322D" w:rsidRPr="00F11DF2" w:rsidRDefault="00F11DF2">
      <w:pPr>
        <w:pStyle w:val="disclaimer"/>
        <w:rPr>
          <w:lang w:val="ru-RU"/>
        </w:rPr>
      </w:pPr>
      <w:r w:rsidRPr="00F11DF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2322D" w:rsidRPr="00F11D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D"/>
    <w:rsid w:val="0052322D"/>
    <w:rsid w:val="0098003D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03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0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User</cp:lastModifiedBy>
  <cp:revision>2</cp:revision>
  <dcterms:created xsi:type="dcterms:W3CDTF">2015-10-01T07:09:00Z</dcterms:created>
  <dcterms:modified xsi:type="dcterms:W3CDTF">2015-10-01T07:09:00Z</dcterms:modified>
</cp:coreProperties>
</file>